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31EE" w14:textId="77777777" w:rsidR="00130D05" w:rsidRPr="00130D05" w:rsidRDefault="00130D05" w:rsidP="00130D05">
      <w:pPr>
        <w:spacing w:after="0" w:line="360" w:lineRule="auto"/>
        <w:jc w:val="both"/>
        <w:rPr>
          <w:rFonts w:ascii="Arial" w:hAnsi="Arial" w:cs="Arial"/>
          <w:b/>
          <w:bCs/>
          <w:color w:val="B15E25"/>
          <w:sz w:val="28"/>
          <w:szCs w:val="28"/>
        </w:rPr>
      </w:pPr>
      <w:r w:rsidRPr="00130D05">
        <w:rPr>
          <w:rFonts w:ascii="Arial" w:hAnsi="Arial" w:cs="Arial"/>
          <w:b/>
          <w:bCs/>
          <w:color w:val="B15E25"/>
          <w:sz w:val="28"/>
          <w:szCs w:val="28"/>
        </w:rPr>
        <w:t>Concepto y aplicación del formato</w:t>
      </w:r>
    </w:p>
    <w:p w14:paraId="08DC654F" w14:textId="77777777" w:rsidR="00130D05" w:rsidRPr="00130D05" w:rsidRDefault="00130D05" w:rsidP="00130D05">
      <w:pPr>
        <w:spacing w:after="0" w:line="360" w:lineRule="auto"/>
        <w:jc w:val="both"/>
        <w:rPr>
          <w:rFonts w:ascii="Arial" w:hAnsi="Arial" w:cs="Arial"/>
          <w:b/>
          <w:bCs/>
        </w:rPr>
      </w:pPr>
    </w:p>
    <w:p w14:paraId="0A274645"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t>Concepto</w:t>
      </w:r>
    </w:p>
    <w:p w14:paraId="1FBF6BE2" w14:textId="77777777" w:rsidR="00130D05" w:rsidRPr="00130D05" w:rsidRDefault="00130D05" w:rsidP="00130D05">
      <w:pPr>
        <w:spacing w:after="0" w:line="360" w:lineRule="auto"/>
        <w:jc w:val="both"/>
        <w:rPr>
          <w:rFonts w:ascii="Arial" w:hAnsi="Arial" w:cs="Arial"/>
        </w:rPr>
      </w:pPr>
      <w:r w:rsidRPr="00130D05">
        <w:rPr>
          <w:rFonts w:ascii="Arial" w:hAnsi="Arial" w:cs="Arial"/>
        </w:rPr>
        <w:t xml:space="preserve">La </w:t>
      </w:r>
      <w:r w:rsidRPr="00130D05">
        <w:rPr>
          <w:rFonts w:ascii="Arial" w:hAnsi="Arial" w:cs="Arial"/>
          <w:b/>
          <w:bCs/>
        </w:rPr>
        <w:t>Posición Institucional</w:t>
      </w:r>
      <w:r w:rsidRPr="00130D05">
        <w:rPr>
          <w:rFonts w:ascii="Arial" w:hAnsi="Arial" w:cs="Arial"/>
        </w:rPr>
        <w:t xml:space="preserve"> es el instrumento para hacer efectivo el derecho de réplica. El programa evaluado hace un pronunciamiento sobre la utilidad de la evaluación y sobre la pertinencia y factibilidad de las recomendaciones, con base en los principales hallazgos, debilidades, oportunidades, amenazas o recomendaciones que se hacen en el Informe. La idea detrás es que los responsables del Programa, el área de evaluación del desempeño y la instancia de coordinación correspondiente puedan expresar su opinión sobre la evaluación, especialmente sobre la calidad de esta. Además, éstos expresan su interés en recomendar o no al equipo evaluador. Es importante recordar que esta experiencia puede ser retomada por otro Programa presupuestario para contratar o no a un evaluador.</w:t>
      </w:r>
    </w:p>
    <w:p w14:paraId="0D9A7407" w14:textId="77777777" w:rsidR="00130D05" w:rsidRPr="00130D05" w:rsidRDefault="00130D05" w:rsidP="00130D05">
      <w:pPr>
        <w:spacing w:after="0" w:line="360" w:lineRule="auto"/>
        <w:jc w:val="both"/>
        <w:rPr>
          <w:rFonts w:ascii="Arial" w:hAnsi="Arial" w:cs="Arial"/>
        </w:rPr>
      </w:pPr>
    </w:p>
    <w:p w14:paraId="7961E97C"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t>Aplicación del formato</w:t>
      </w:r>
    </w:p>
    <w:p w14:paraId="3C473C0C" w14:textId="77777777" w:rsidR="00130D05" w:rsidRPr="00130D05" w:rsidRDefault="00130D05" w:rsidP="00130D05">
      <w:pPr>
        <w:spacing w:after="0" w:line="360" w:lineRule="auto"/>
        <w:jc w:val="both"/>
        <w:rPr>
          <w:rFonts w:ascii="Arial" w:hAnsi="Arial" w:cs="Arial"/>
        </w:rPr>
      </w:pPr>
      <w:r w:rsidRPr="00130D05">
        <w:rPr>
          <w:rFonts w:ascii="Arial" w:hAnsi="Arial" w:cs="Arial"/>
        </w:rPr>
        <w:t>Una vez finalizada la evaluación y recibidos los informes correspondientes por parte del programa evaluado, se deberá realizar el presente formato por cada evaluación.</w:t>
      </w:r>
    </w:p>
    <w:p w14:paraId="13D777E5" w14:textId="77777777" w:rsidR="00130D05" w:rsidRPr="00130D05" w:rsidRDefault="00130D05" w:rsidP="00130D05">
      <w:pPr>
        <w:spacing w:after="0" w:line="360" w:lineRule="auto"/>
        <w:jc w:val="both"/>
        <w:rPr>
          <w:rFonts w:ascii="Arial" w:hAnsi="Arial" w:cs="Arial"/>
          <w:b/>
          <w:bCs/>
        </w:rPr>
      </w:pPr>
    </w:p>
    <w:p w14:paraId="4C1F565F" w14:textId="77777777" w:rsidR="00130D05" w:rsidRPr="00130D05" w:rsidRDefault="00130D05" w:rsidP="00130D05">
      <w:pPr>
        <w:spacing w:after="0" w:line="360" w:lineRule="auto"/>
        <w:jc w:val="both"/>
        <w:rPr>
          <w:rFonts w:ascii="Arial" w:hAnsi="Arial" w:cs="Arial"/>
        </w:rPr>
      </w:pPr>
      <w:r w:rsidRPr="00130D05">
        <w:rPr>
          <w:rFonts w:ascii="Arial" w:hAnsi="Arial" w:cs="Arial"/>
        </w:rPr>
        <w:t xml:space="preserve">Para efectos de elaboración y entrega del presente formato, se debe eliminar la explicación anterior. </w:t>
      </w:r>
    </w:p>
    <w:p w14:paraId="69414D9B" w14:textId="77777777" w:rsidR="00130D05" w:rsidRPr="00130D05" w:rsidRDefault="00130D05" w:rsidP="00130D05">
      <w:pPr>
        <w:spacing w:after="0" w:line="360" w:lineRule="auto"/>
        <w:jc w:val="both"/>
        <w:rPr>
          <w:rFonts w:ascii="Arial" w:hAnsi="Arial" w:cs="Arial"/>
          <w:b/>
          <w:bCs/>
        </w:rPr>
      </w:pPr>
    </w:p>
    <w:p w14:paraId="094B1E03" w14:textId="77777777" w:rsidR="00130D05" w:rsidRPr="00130D05" w:rsidRDefault="00130D05" w:rsidP="00130D05">
      <w:pPr>
        <w:spacing w:after="0" w:line="360" w:lineRule="auto"/>
        <w:jc w:val="both"/>
        <w:rPr>
          <w:rFonts w:ascii="Arial" w:hAnsi="Arial" w:cs="Arial"/>
          <w:b/>
          <w:bCs/>
        </w:rPr>
      </w:pPr>
    </w:p>
    <w:p w14:paraId="21CAFF61" w14:textId="77777777" w:rsidR="00130D05" w:rsidRPr="00130D05" w:rsidRDefault="00130D05" w:rsidP="00130D05">
      <w:pPr>
        <w:spacing w:after="0" w:line="360" w:lineRule="auto"/>
        <w:jc w:val="both"/>
        <w:rPr>
          <w:rFonts w:ascii="Arial" w:hAnsi="Arial" w:cs="Arial"/>
          <w:b/>
          <w:bCs/>
        </w:rPr>
      </w:pPr>
    </w:p>
    <w:p w14:paraId="03B3FF1D" w14:textId="77777777" w:rsidR="00130D05" w:rsidRPr="00130D05" w:rsidRDefault="00130D05" w:rsidP="00130D05">
      <w:pPr>
        <w:spacing w:after="0" w:line="360" w:lineRule="auto"/>
        <w:jc w:val="both"/>
        <w:rPr>
          <w:rFonts w:ascii="Arial" w:hAnsi="Arial" w:cs="Arial"/>
          <w:b/>
          <w:bCs/>
        </w:rPr>
      </w:pPr>
    </w:p>
    <w:p w14:paraId="2B4EAAF7" w14:textId="77777777" w:rsidR="00130D05" w:rsidRPr="00130D05" w:rsidRDefault="00130D05" w:rsidP="00130D05">
      <w:pPr>
        <w:spacing w:after="0" w:line="360" w:lineRule="auto"/>
        <w:jc w:val="both"/>
        <w:rPr>
          <w:rFonts w:ascii="Arial" w:hAnsi="Arial" w:cs="Arial"/>
          <w:b/>
          <w:bCs/>
        </w:rPr>
      </w:pPr>
    </w:p>
    <w:p w14:paraId="04019EC0" w14:textId="77777777" w:rsidR="00130D05" w:rsidRPr="00130D05" w:rsidRDefault="00130D05" w:rsidP="00130D05">
      <w:pPr>
        <w:spacing w:after="0" w:line="360" w:lineRule="auto"/>
        <w:jc w:val="both"/>
        <w:rPr>
          <w:rFonts w:ascii="Arial" w:hAnsi="Arial" w:cs="Arial"/>
          <w:b/>
          <w:bCs/>
        </w:rPr>
      </w:pPr>
    </w:p>
    <w:p w14:paraId="4D33D722" w14:textId="77777777" w:rsidR="00130D05" w:rsidRPr="00130D05" w:rsidRDefault="00130D05" w:rsidP="00130D05">
      <w:pPr>
        <w:spacing w:after="0" w:line="360" w:lineRule="auto"/>
        <w:jc w:val="both"/>
        <w:rPr>
          <w:rFonts w:ascii="Arial" w:hAnsi="Arial" w:cs="Arial"/>
          <w:b/>
          <w:bCs/>
        </w:rPr>
      </w:pPr>
    </w:p>
    <w:p w14:paraId="58D113B5" w14:textId="77777777" w:rsidR="00130D05" w:rsidRPr="00130D05" w:rsidRDefault="00130D05" w:rsidP="00130D05">
      <w:pPr>
        <w:spacing w:after="0" w:line="360" w:lineRule="auto"/>
        <w:jc w:val="both"/>
        <w:rPr>
          <w:rFonts w:ascii="Arial" w:hAnsi="Arial" w:cs="Arial"/>
          <w:b/>
          <w:bCs/>
        </w:rPr>
      </w:pPr>
    </w:p>
    <w:p w14:paraId="67EDF738" w14:textId="77777777" w:rsidR="00130D05" w:rsidRPr="00130D05" w:rsidRDefault="00130D05" w:rsidP="00130D05">
      <w:pPr>
        <w:spacing w:after="0" w:line="360" w:lineRule="auto"/>
        <w:jc w:val="both"/>
        <w:rPr>
          <w:rFonts w:ascii="Arial" w:hAnsi="Arial" w:cs="Arial"/>
          <w:b/>
          <w:bCs/>
        </w:rPr>
      </w:pPr>
    </w:p>
    <w:p w14:paraId="2F3211D6" w14:textId="77777777" w:rsidR="00130D05" w:rsidRPr="00130D05" w:rsidRDefault="00130D05" w:rsidP="00130D05">
      <w:pPr>
        <w:spacing w:after="0" w:line="360" w:lineRule="auto"/>
        <w:jc w:val="both"/>
        <w:rPr>
          <w:rFonts w:ascii="Arial" w:hAnsi="Arial" w:cs="Arial"/>
          <w:b/>
          <w:bCs/>
        </w:rPr>
      </w:pPr>
    </w:p>
    <w:p w14:paraId="2EE30733" w14:textId="77777777" w:rsidR="00130D05" w:rsidRPr="00130D05" w:rsidRDefault="00130D05" w:rsidP="00130D05">
      <w:pPr>
        <w:spacing w:after="0" w:line="360" w:lineRule="auto"/>
        <w:jc w:val="both"/>
        <w:rPr>
          <w:rFonts w:ascii="Arial" w:hAnsi="Arial" w:cs="Arial"/>
          <w:b/>
          <w:bCs/>
        </w:rPr>
      </w:pPr>
    </w:p>
    <w:p w14:paraId="5697FBCE" w14:textId="77777777" w:rsidR="00130D05" w:rsidRPr="00130D05" w:rsidRDefault="00130D05" w:rsidP="00130D05">
      <w:pPr>
        <w:spacing w:after="0" w:line="360" w:lineRule="auto"/>
        <w:jc w:val="both"/>
        <w:rPr>
          <w:rFonts w:ascii="Arial" w:hAnsi="Arial" w:cs="Arial"/>
          <w:b/>
          <w:bCs/>
        </w:rPr>
      </w:pPr>
    </w:p>
    <w:p w14:paraId="1FA3E43B" w14:textId="77777777" w:rsidR="00130D05" w:rsidRPr="00130D05" w:rsidRDefault="00130D05" w:rsidP="00130D05">
      <w:pPr>
        <w:spacing w:after="0" w:line="360" w:lineRule="auto"/>
        <w:jc w:val="both"/>
        <w:rPr>
          <w:rFonts w:ascii="Arial" w:hAnsi="Arial" w:cs="Arial"/>
          <w:b/>
          <w:bCs/>
        </w:rPr>
      </w:pPr>
    </w:p>
    <w:p w14:paraId="6D776F77"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lastRenderedPageBreak/>
        <w:t>1. Uso de los hallazgos de la evaluación</w:t>
      </w:r>
    </w:p>
    <w:p w14:paraId="19FC25BD" w14:textId="77777777" w:rsidR="00130D05" w:rsidRPr="00130D05" w:rsidRDefault="00130D05" w:rsidP="00130D05">
      <w:pPr>
        <w:spacing w:after="0" w:line="360" w:lineRule="auto"/>
        <w:jc w:val="both"/>
        <w:rPr>
          <w:rFonts w:ascii="Arial" w:hAnsi="Arial" w:cs="Arial"/>
        </w:rPr>
      </w:pPr>
      <w:r w:rsidRPr="00130D05">
        <w:rPr>
          <w:rFonts w:ascii="Arial" w:hAnsi="Arial" w:cs="Arial"/>
        </w:rPr>
        <w:t>Con relación a las recomendaciones emitidas por el equipo evaluador, en este apartado se deberá especificar cómo se atenderán las mismas. Es decir, cómo incorporarán aquellas recomendaciones factibles de realizarse relacionadas con el diseño, la planeación estratégica, la cobertura y focalización, la operación, los procesos, etc., según sea el caso.</w:t>
      </w:r>
    </w:p>
    <w:p w14:paraId="794080B9" w14:textId="77777777" w:rsidR="00130D05" w:rsidRPr="00130D05" w:rsidRDefault="00130D05" w:rsidP="00130D05">
      <w:pPr>
        <w:spacing w:after="0" w:line="360" w:lineRule="auto"/>
        <w:jc w:val="both"/>
        <w:rPr>
          <w:rFonts w:ascii="Arial" w:hAnsi="Arial" w:cs="Arial"/>
        </w:rPr>
      </w:pPr>
    </w:p>
    <w:p w14:paraId="3A973AD5" w14:textId="77777777" w:rsidR="00130D05" w:rsidRPr="00130D05" w:rsidRDefault="00130D05" w:rsidP="00130D05">
      <w:pPr>
        <w:spacing w:after="0" w:line="360" w:lineRule="auto"/>
        <w:jc w:val="both"/>
        <w:rPr>
          <w:rFonts w:ascii="Arial" w:hAnsi="Arial" w:cs="Arial"/>
          <w:b/>
          <w:bCs/>
          <w:i/>
          <w:iCs/>
          <w:color w:val="833C0B" w:themeColor="accent2" w:themeShade="80"/>
        </w:rPr>
      </w:pPr>
      <w:r w:rsidRPr="00130D05">
        <w:rPr>
          <w:rFonts w:ascii="Arial" w:hAnsi="Arial" w:cs="Arial"/>
          <w:b/>
          <w:bCs/>
          <w:i/>
          <w:iCs/>
          <w:color w:val="833C0B" w:themeColor="accent2" w:themeShade="80"/>
        </w:rPr>
        <w:t>ejemplo:</w:t>
      </w:r>
    </w:p>
    <w:p w14:paraId="56B8E082" w14:textId="77777777" w:rsidR="00130D05" w:rsidRPr="00130D05" w:rsidRDefault="00130D05" w:rsidP="00130D05">
      <w:pPr>
        <w:spacing w:after="0" w:line="360" w:lineRule="auto"/>
        <w:jc w:val="center"/>
        <w:rPr>
          <w:rFonts w:ascii="Arial" w:hAnsi="Arial" w:cs="Arial"/>
        </w:rPr>
      </w:pPr>
    </w:p>
    <w:p w14:paraId="0D89C0FC" w14:textId="77777777" w:rsidR="00130D05" w:rsidRPr="00130D05" w:rsidRDefault="00130D05" w:rsidP="00130D05">
      <w:pPr>
        <w:spacing w:after="0" w:line="360" w:lineRule="auto"/>
        <w:jc w:val="center"/>
        <w:rPr>
          <w:rFonts w:ascii="Arial" w:hAnsi="Arial" w:cs="Arial"/>
        </w:rPr>
      </w:pPr>
      <w:r w:rsidRPr="00130D05">
        <w:rPr>
          <w:rFonts w:ascii="Arial" w:hAnsi="Arial" w:cs="Arial"/>
        </w:rPr>
        <w:t>Cuadro. Principales mejoras derivadas de la evaluación</w:t>
      </w:r>
    </w:p>
    <w:tbl>
      <w:tblPr>
        <w:tblStyle w:val="Tablaconcuadrcula"/>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240"/>
        <w:gridCol w:w="2517"/>
        <w:gridCol w:w="2338"/>
      </w:tblGrid>
      <w:tr w:rsidR="00130D05" w:rsidRPr="00130D05" w14:paraId="60E29FDE" w14:textId="77777777" w:rsidTr="003A3F35">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8BD2A48" w14:textId="77777777" w:rsidR="00130D05" w:rsidRPr="00130D05" w:rsidRDefault="00130D05" w:rsidP="003A3F35">
            <w:pPr>
              <w:jc w:val="center"/>
              <w:rPr>
                <w:rFonts w:ascii="Arial" w:hAnsi="Arial" w:cs="Arial"/>
                <w:b/>
                <w:bCs/>
                <w:lang w:val="es-MX"/>
              </w:rPr>
            </w:pPr>
            <w:r w:rsidRPr="00130D05">
              <w:rPr>
                <w:rFonts w:ascii="Arial" w:hAnsi="Arial" w:cs="Arial"/>
                <w:b/>
                <w:bCs/>
                <w:lang w:val="es-MX"/>
              </w:rPr>
              <w:t>Sección / Número de pregunta</w:t>
            </w: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C0C08D7" w14:textId="77777777" w:rsidR="00130D05" w:rsidRPr="00130D05" w:rsidRDefault="00130D05" w:rsidP="003A3F35">
            <w:pPr>
              <w:jc w:val="center"/>
              <w:rPr>
                <w:rFonts w:ascii="Arial" w:hAnsi="Arial" w:cs="Arial"/>
                <w:b/>
                <w:bCs/>
                <w:lang w:val="es-MX"/>
              </w:rPr>
            </w:pPr>
            <w:r w:rsidRPr="00130D05">
              <w:rPr>
                <w:rFonts w:ascii="Arial" w:hAnsi="Arial" w:cs="Arial"/>
                <w:b/>
                <w:bCs/>
                <w:lang w:val="es-MX"/>
              </w:rPr>
              <w:t>Texto del informe</w:t>
            </w:r>
          </w:p>
        </w:tc>
        <w:tc>
          <w:tcPr>
            <w:tcW w:w="2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44BBDD2C" w14:textId="77777777" w:rsidR="00130D05" w:rsidRPr="00130D05" w:rsidRDefault="00130D05" w:rsidP="003A3F35">
            <w:pPr>
              <w:jc w:val="center"/>
              <w:rPr>
                <w:rFonts w:ascii="Arial" w:hAnsi="Arial" w:cs="Arial"/>
                <w:b/>
                <w:bCs/>
                <w:lang w:val="es-MX"/>
              </w:rPr>
            </w:pPr>
            <w:r w:rsidRPr="00130D05">
              <w:rPr>
                <w:rFonts w:ascii="Arial" w:hAnsi="Arial" w:cs="Arial"/>
                <w:b/>
                <w:bCs/>
                <w:lang w:val="es-MX"/>
              </w:rPr>
              <w:t>Punto de vista de la dependencia o entidad</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620BC3E" w14:textId="77777777" w:rsidR="00130D05" w:rsidRPr="00130D05" w:rsidRDefault="00130D05" w:rsidP="003A3F35">
            <w:pPr>
              <w:jc w:val="center"/>
              <w:rPr>
                <w:rFonts w:ascii="Arial" w:hAnsi="Arial" w:cs="Arial"/>
                <w:b/>
                <w:bCs/>
                <w:lang w:val="es-MX"/>
              </w:rPr>
            </w:pPr>
            <w:r w:rsidRPr="00130D05">
              <w:rPr>
                <w:rFonts w:ascii="Arial" w:hAnsi="Arial" w:cs="Arial"/>
                <w:b/>
                <w:bCs/>
                <w:lang w:val="es-MX"/>
              </w:rPr>
              <w:t>Acción de mejora derivada de la evaluación</w:t>
            </w:r>
          </w:p>
        </w:tc>
      </w:tr>
      <w:tr w:rsidR="00130D05" w:rsidRPr="00130D05" w14:paraId="299AD128" w14:textId="77777777" w:rsidTr="00130D05">
        <w:tc>
          <w:tcPr>
            <w:tcW w:w="1255" w:type="dxa"/>
            <w:tcBorders>
              <w:top w:val="single" w:sz="4" w:space="0" w:color="FFFFFF" w:themeColor="background1"/>
              <w:bottom w:val="single" w:sz="4" w:space="0" w:color="BFBFBF" w:themeColor="background1" w:themeShade="BF"/>
              <w:right w:val="single" w:sz="4" w:space="0" w:color="BFBFBF" w:themeColor="background1" w:themeShade="BF"/>
            </w:tcBorders>
            <w:vAlign w:val="center"/>
          </w:tcPr>
          <w:p w14:paraId="711BDF89" w14:textId="77777777" w:rsidR="00130D05" w:rsidRPr="00130D05" w:rsidRDefault="00130D05" w:rsidP="00130D05">
            <w:pPr>
              <w:jc w:val="center"/>
              <w:rPr>
                <w:rFonts w:ascii="Arial" w:hAnsi="Arial" w:cs="Arial"/>
                <w:color w:val="404040" w:themeColor="text1" w:themeTint="BF"/>
                <w:lang w:val="es-MX"/>
              </w:rPr>
            </w:pPr>
            <w:r w:rsidRPr="00130D05">
              <w:rPr>
                <w:rFonts w:ascii="Arial" w:hAnsi="Arial" w:cs="Arial"/>
                <w:color w:val="404040" w:themeColor="text1" w:themeTint="BF"/>
                <w:lang w:val="es-MX"/>
              </w:rPr>
              <w:t>1</w:t>
            </w:r>
          </w:p>
        </w:tc>
        <w:tc>
          <w:tcPr>
            <w:tcW w:w="324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555B8D72"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Definir y cuantificar la Población que atiende el programa en términos de Especies y/o Subespecies de mayor prioridad para su conservación, dado que el Objetivo del Programa es la conservación y el aprovechamiento sustentable de la vida silvestre nativa y su hábitat, y que permitan la continuidad de las especies.</w:t>
            </w:r>
          </w:p>
        </w:tc>
        <w:tc>
          <w:tcPr>
            <w:tcW w:w="251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344E1FDD"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No se cuenta con censos de personas que manejen vida silvestre.</w:t>
            </w:r>
          </w:p>
        </w:tc>
        <w:tc>
          <w:tcPr>
            <w:tcW w:w="2338" w:type="dxa"/>
            <w:tcBorders>
              <w:top w:val="single" w:sz="4" w:space="0" w:color="FFFFFF" w:themeColor="background1"/>
              <w:left w:val="single" w:sz="4" w:space="0" w:color="BFBFBF" w:themeColor="background1" w:themeShade="BF"/>
              <w:bottom w:val="single" w:sz="4" w:space="0" w:color="BFBFBF" w:themeColor="background1" w:themeShade="BF"/>
            </w:tcBorders>
          </w:tcPr>
          <w:p w14:paraId="342925C5"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Se levantará un listado de especies</w:t>
            </w:r>
          </w:p>
        </w:tc>
      </w:tr>
      <w:tr w:rsidR="00130D05" w:rsidRPr="00130D05" w14:paraId="7A1D63F1" w14:textId="77777777" w:rsidTr="00130D05">
        <w:tc>
          <w:tcPr>
            <w:tcW w:w="125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6B629" w14:textId="77777777" w:rsidR="00130D05" w:rsidRPr="00130D05" w:rsidRDefault="00130D05" w:rsidP="00130D05">
            <w:pPr>
              <w:jc w:val="center"/>
              <w:rPr>
                <w:rFonts w:ascii="Arial" w:hAnsi="Arial" w:cs="Arial"/>
                <w:color w:val="404040" w:themeColor="text1" w:themeTint="BF"/>
                <w:lang w:val="es-MX"/>
              </w:rPr>
            </w:pPr>
            <w:r w:rsidRPr="00130D05">
              <w:rPr>
                <w:rFonts w:ascii="Arial" w:hAnsi="Arial" w:cs="Arial"/>
                <w:color w:val="404040" w:themeColor="text1" w:themeTint="BF"/>
                <w:lang w:val="es-MX"/>
              </w:rPr>
              <w:t>3</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71970"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Incluir como factor de focalización el desarrollo de proyectos que apoyen al Programa en áreas con mayor presión en el cambio del uso de suelo</w:t>
            </w:r>
          </w:p>
        </w:tc>
        <w:tc>
          <w:tcPr>
            <w:tcW w:w="2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7AFA8"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Se cuenta con la información del documento denominado “Capital</w:t>
            </w:r>
          </w:p>
          <w:p w14:paraId="24DAB54C"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Natural” en el que se ha determinado los grados de presión a los que se encuentran sometidos diversos tipos de ecosistemas.</w:t>
            </w:r>
          </w:p>
        </w:tc>
        <w:tc>
          <w:tcPr>
            <w:tcW w:w="23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69E259" w14:textId="77777777" w:rsidR="00130D05" w:rsidRPr="00130D05" w:rsidRDefault="00130D05" w:rsidP="003A3F35">
            <w:pPr>
              <w:jc w:val="both"/>
              <w:rPr>
                <w:rFonts w:ascii="Arial" w:hAnsi="Arial" w:cs="Arial"/>
                <w:color w:val="404040" w:themeColor="text1" w:themeTint="BF"/>
                <w:lang w:val="es-MX"/>
              </w:rPr>
            </w:pPr>
            <w:r w:rsidRPr="00130D05">
              <w:rPr>
                <w:rFonts w:ascii="Arial" w:hAnsi="Arial" w:cs="Arial"/>
                <w:color w:val="404040" w:themeColor="text1" w:themeTint="BF"/>
                <w:lang w:val="es-MX"/>
              </w:rPr>
              <w:t>Incluir en Lineamientos como criterio de prioridad ecosistemas con mayor presión antropogénica.</w:t>
            </w:r>
          </w:p>
        </w:tc>
      </w:tr>
    </w:tbl>
    <w:p w14:paraId="54901F3E" w14:textId="77777777" w:rsidR="00130D05" w:rsidRPr="00130D05" w:rsidRDefault="00130D05" w:rsidP="00130D05">
      <w:pPr>
        <w:spacing w:after="0" w:line="360" w:lineRule="auto"/>
        <w:jc w:val="both"/>
        <w:rPr>
          <w:rFonts w:ascii="Arial" w:hAnsi="Arial" w:cs="Arial"/>
        </w:rPr>
      </w:pPr>
    </w:p>
    <w:p w14:paraId="380B6FC1" w14:textId="77777777" w:rsidR="00130D05" w:rsidRPr="00130D05" w:rsidRDefault="00130D05" w:rsidP="00130D05">
      <w:pPr>
        <w:spacing w:after="0" w:line="360" w:lineRule="auto"/>
        <w:jc w:val="both"/>
        <w:rPr>
          <w:rFonts w:ascii="Arial" w:hAnsi="Arial" w:cs="Arial"/>
        </w:rPr>
      </w:pPr>
    </w:p>
    <w:p w14:paraId="29CB1DF9" w14:textId="77777777" w:rsidR="00130D05" w:rsidRPr="00130D05" w:rsidRDefault="00130D05" w:rsidP="00130D05">
      <w:pPr>
        <w:spacing w:after="0" w:line="360" w:lineRule="auto"/>
        <w:jc w:val="both"/>
        <w:rPr>
          <w:rFonts w:ascii="Arial" w:hAnsi="Arial" w:cs="Arial"/>
        </w:rPr>
      </w:pPr>
    </w:p>
    <w:p w14:paraId="7049B1A5" w14:textId="77777777" w:rsidR="00130D05" w:rsidRPr="00130D05" w:rsidRDefault="00130D05" w:rsidP="00130D05">
      <w:pPr>
        <w:spacing w:after="0" w:line="360" w:lineRule="auto"/>
        <w:jc w:val="both"/>
        <w:rPr>
          <w:rFonts w:ascii="Arial" w:hAnsi="Arial" w:cs="Arial"/>
        </w:rPr>
      </w:pPr>
    </w:p>
    <w:p w14:paraId="5630FF20" w14:textId="77777777" w:rsidR="00130D05" w:rsidRPr="00130D05" w:rsidRDefault="00130D05" w:rsidP="00130D05">
      <w:pPr>
        <w:spacing w:after="0" w:line="360" w:lineRule="auto"/>
        <w:jc w:val="both"/>
        <w:rPr>
          <w:rFonts w:ascii="Arial" w:hAnsi="Arial" w:cs="Arial"/>
        </w:rPr>
      </w:pPr>
    </w:p>
    <w:p w14:paraId="30B855F4" w14:textId="77777777" w:rsidR="00130D05" w:rsidRPr="00130D05" w:rsidRDefault="00130D05" w:rsidP="00130D05">
      <w:pPr>
        <w:spacing w:after="0" w:line="360" w:lineRule="auto"/>
        <w:jc w:val="both"/>
        <w:rPr>
          <w:rFonts w:ascii="Arial" w:hAnsi="Arial" w:cs="Arial"/>
        </w:rPr>
      </w:pPr>
    </w:p>
    <w:p w14:paraId="2AC637A0"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lastRenderedPageBreak/>
        <w:t xml:space="preserve">2. Posición Institucional respecto de la evaluación </w:t>
      </w:r>
    </w:p>
    <w:p w14:paraId="1150C1A1" w14:textId="77777777" w:rsidR="00130D05" w:rsidRPr="00130D05" w:rsidRDefault="00130D05" w:rsidP="00130D05">
      <w:pPr>
        <w:spacing w:after="0" w:line="360" w:lineRule="auto"/>
        <w:jc w:val="both"/>
        <w:rPr>
          <w:rFonts w:ascii="Arial" w:hAnsi="Arial" w:cs="Arial"/>
        </w:rPr>
      </w:pPr>
      <w:r w:rsidRPr="00130D05">
        <w:rPr>
          <w:rFonts w:ascii="Arial" w:hAnsi="Arial" w:cs="Arial"/>
        </w:rPr>
        <w:t xml:space="preserve">El objetivo de este apartado es presentar de forma general el punto de vista de la dependencia o entidad con respecto a: </w:t>
      </w:r>
    </w:p>
    <w:p w14:paraId="6221026C" w14:textId="77777777" w:rsidR="00130D05" w:rsidRPr="00130D05" w:rsidRDefault="00130D05" w:rsidP="00130D05">
      <w:pPr>
        <w:pStyle w:val="Prrafodelista"/>
        <w:numPr>
          <w:ilvl w:val="0"/>
          <w:numId w:val="7"/>
        </w:numPr>
        <w:spacing w:after="0" w:line="360" w:lineRule="auto"/>
        <w:jc w:val="both"/>
        <w:rPr>
          <w:rFonts w:ascii="Arial" w:hAnsi="Arial" w:cs="Arial"/>
        </w:rPr>
      </w:pPr>
      <w:r w:rsidRPr="00130D05">
        <w:rPr>
          <w:rFonts w:ascii="Arial" w:hAnsi="Arial" w:cs="Arial"/>
        </w:rPr>
        <w:t xml:space="preserve">Los resultados de la evaluación, </w:t>
      </w:r>
    </w:p>
    <w:p w14:paraId="2766C745" w14:textId="77777777" w:rsidR="00130D05" w:rsidRPr="00130D05" w:rsidRDefault="00130D05" w:rsidP="00130D05">
      <w:pPr>
        <w:pStyle w:val="Prrafodelista"/>
        <w:numPr>
          <w:ilvl w:val="0"/>
          <w:numId w:val="7"/>
        </w:numPr>
        <w:spacing w:after="0" w:line="360" w:lineRule="auto"/>
        <w:jc w:val="both"/>
        <w:rPr>
          <w:rFonts w:ascii="Arial" w:hAnsi="Arial" w:cs="Arial"/>
        </w:rPr>
      </w:pPr>
      <w:r w:rsidRPr="00130D05">
        <w:rPr>
          <w:rFonts w:ascii="Arial" w:hAnsi="Arial" w:cs="Arial"/>
        </w:rPr>
        <w:t>Al proceso de evaluación, y</w:t>
      </w:r>
    </w:p>
    <w:p w14:paraId="2CF77A55" w14:textId="77777777" w:rsidR="00130D05" w:rsidRPr="00130D05" w:rsidRDefault="00130D05" w:rsidP="00130D05">
      <w:pPr>
        <w:pStyle w:val="Prrafodelista"/>
        <w:numPr>
          <w:ilvl w:val="0"/>
          <w:numId w:val="7"/>
        </w:numPr>
        <w:spacing w:after="0" w:line="360" w:lineRule="auto"/>
        <w:jc w:val="both"/>
        <w:rPr>
          <w:rFonts w:ascii="Arial" w:hAnsi="Arial" w:cs="Arial"/>
        </w:rPr>
      </w:pPr>
      <w:r w:rsidRPr="00130D05">
        <w:rPr>
          <w:rFonts w:ascii="Arial" w:hAnsi="Arial" w:cs="Arial"/>
        </w:rPr>
        <w:t>Al desempeño del equipo evaluador</w:t>
      </w:r>
    </w:p>
    <w:p w14:paraId="2D1CE7AC" w14:textId="77777777" w:rsidR="00130D05" w:rsidRPr="00130D05" w:rsidRDefault="00130D05" w:rsidP="00130D05">
      <w:pPr>
        <w:spacing w:after="0" w:line="360" w:lineRule="auto"/>
        <w:jc w:val="both"/>
        <w:rPr>
          <w:rFonts w:ascii="Arial" w:hAnsi="Arial" w:cs="Arial"/>
        </w:rPr>
      </w:pPr>
    </w:p>
    <w:p w14:paraId="48F06E53" w14:textId="77777777" w:rsidR="00130D05" w:rsidRPr="00130D05" w:rsidRDefault="00130D05" w:rsidP="00130D05">
      <w:pPr>
        <w:spacing w:after="0" w:line="360" w:lineRule="auto"/>
        <w:jc w:val="both"/>
        <w:rPr>
          <w:rFonts w:ascii="Arial" w:hAnsi="Arial" w:cs="Arial"/>
          <w:i/>
          <w:iCs/>
          <w:color w:val="595959" w:themeColor="text1" w:themeTint="A6"/>
        </w:rPr>
      </w:pPr>
      <w:r w:rsidRPr="00130D05">
        <w:rPr>
          <w:rFonts w:ascii="Arial" w:hAnsi="Arial" w:cs="Arial"/>
          <w:i/>
          <w:iCs/>
          <w:color w:val="595959" w:themeColor="text1" w:themeTint="A6"/>
        </w:rPr>
        <w:t>ejemplo:</w:t>
      </w:r>
    </w:p>
    <w:p w14:paraId="4AC552DF" w14:textId="77777777" w:rsidR="00130D05" w:rsidRPr="00130D05" w:rsidRDefault="00130D05" w:rsidP="00130D05">
      <w:pPr>
        <w:spacing w:after="0" w:line="360" w:lineRule="auto"/>
        <w:ind w:left="720"/>
        <w:jc w:val="both"/>
        <w:rPr>
          <w:rFonts w:ascii="Arial" w:hAnsi="Arial" w:cs="Arial"/>
          <w:color w:val="595959" w:themeColor="text1" w:themeTint="A6"/>
        </w:rPr>
      </w:pPr>
      <w:r w:rsidRPr="00130D05">
        <w:rPr>
          <w:rFonts w:ascii="Arial" w:hAnsi="Arial" w:cs="Arial"/>
          <w:color w:val="595959" w:themeColor="text1" w:themeTint="A6"/>
        </w:rPr>
        <w:t>Los resultados de la evaluación reconocen la importancia del programa en su contribución a la conservación a través del aprovechamiento sustentable de la vida silvestre como una fuente de ingresos. El programa ha ajustado sus metas en función del presupuesto establecido y las debilidades identificadas podrán convertirse en fortalezas del programa al redefinir la cobertura de este.</w:t>
      </w:r>
    </w:p>
    <w:p w14:paraId="0F09245C" w14:textId="77777777" w:rsidR="00130D05" w:rsidRPr="00130D05" w:rsidRDefault="00130D05" w:rsidP="00130D05">
      <w:pPr>
        <w:spacing w:after="0" w:line="360" w:lineRule="auto"/>
        <w:ind w:left="720"/>
        <w:jc w:val="both"/>
        <w:rPr>
          <w:rFonts w:ascii="Arial" w:hAnsi="Arial" w:cs="Arial"/>
          <w:color w:val="595959" w:themeColor="text1" w:themeTint="A6"/>
        </w:rPr>
      </w:pPr>
    </w:p>
    <w:p w14:paraId="6CC48DC0" w14:textId="77777777" w:rsidR="00130D05" w:rsidRPr="00130D05" w:rsidRDefault="00130D05" w:rsidP="00130D05">
      <w:pPr>
        <w:spacing w:after="0" w:line="360" w:lineRule="auto"/>
        <w:ind w:left="720"/>
        <w:jc w:val="both"/>
        <w:rPr>
          <w:rFonts w:ascii="Arial" w:hAnsi="Arial" w:cs="Arial"/>
          <w:color w:val="595959" w:themeColor="text1" w:themeTint="A6"/>
        </w:rPr>
      </w:pPr>
      <w:r w:rsidRPr="00130D05">
        <w:rPr>
          <w:rFonts w:ascii="Arial" w:hAnsi="Arial" w:cs="Arial"/>
          <w:color w:val="595959" w:themeColor="text1" w:themeTint="A6"/>
        </w:rPr>
        <w:t>El proceso de evaluación fue ágil, sin embargo, sería recomendable realizar una reunión con el equipo evaluador para clarificar o ampliar la información con la que se elabora la misma.</w:t>
      </w:r>
    </w:p>
    <w:p w14:paraId="4B7EDEA8" w14:textId="77777777" w:rsidR="00130D05" w:rsidRPr="00130D05" w:rsidRDefault="00130D05" w:rsidP="00130D05">
      <w:pPr>
        <w:spacing w:after="0" w:line="360" w:lineRule="auto"/>
        <w:ind w:left="720"/>
        <w:jc w:val="both"/>
        <w:rPr>
          <w:rFonts w:ascii="Arial" w:hAnsi="Arial" w:cs="Arial"/>
          <w:color w:val="595959" w:themeColor="text1" w:themeTint="A6"/>
        </w:rPr>
      </w:pPr>
    </w:p>
    <w:p w14:paraId="5D30C00D" w14:textId="77777777" w:rsidR="00130D05" w:rsidRPr="00130D05" w:rsidRDefault="00130D05" w:rsidP="00130D05">
      <w:pPr>
        <w:spacing w:after="0" w:line="360" w:lineRule="auto"/>
        <w:ind w:left="720"/>
        <w:jc w:val="both"/>
        <w:rPr>
          <w:rFonts w:ascii="Arial" w:hAnsi="Arial" w:cs="Arial"/>
          <w:color w:val="595959" w:themeColor="text1" w:themeTint="A6"/>
        </w:rPr>
      </w:pPr>
      <w:r w:rsidRPr="00130D05">
        <w:rPr>
          <w:rFonts w:ascii="Arial" w:hAnsi="Arial" w:cs="Arial"/>
          <w:color w:val="595959" w:themeColor="text1" w:themeTint="A6"/>
        </w:rPr>
        <w:t>La metodología establecida para la realización de esta es sencilla y el esquema en la que se está organizado y coordinado por el Consejo contribuye a este proceso.</w:t>
      </w:r>
    </w:p>
    <w:p w14:paraId="32449794" w14:textId="77777777" w:rsidR="00130D05" w:rsidRPr="00130D05" w:rsidRDefault="00130D05" w:rsidP="00130D05">
      <w:pPr>
        <w:spacing w:after="0" w:line="360" w:lineRule="auto"/>
        <w:jc w:val="both"/>
        <w:rPr>
          <w:rFonts w:ascii="Arial" w:hAnsi="Arial" w:cs="Arial"/>
        </w:rPr>
      </w:pPr>
    </w:p>
    <w:p w14:paraId="0C77CEFA"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t>3. Comentarios específicos</w:t>
      </w:r>
    </w:p>
    <w:p w14:paraId="6B4C07DD"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t xml:space="preserve">3.1 Sobre los resultados de la evaluación </w:t>
      </w:r>
    </w:p>
    <w:p w14:paraId="5ED68838" w14:textId="77777777" w:rsidR="00130D05" w:rsidRPr="00130D05" w:rsidRDefault="00130D05" w:rsidP="00130D05">
      <w:pPr>
        <w:spacing w:after="0" w:line="360" w:lineRule="auto"/>
        <w:jc w:val="both"/>
        <w:rPr>
          <w:rFonts w:ascii="Arial" w:hAnsi="Arial" w:cs="Arial"/>
        </w:rPr>
      </w:pPr>
      <w:r w:rsidRPr="00130D05">
        <w:rPr>
          <w:rFonts w:ascii="Arial" w:hAnsi="Arial" w:cs="Arial"/>
        </w:rPr>
        <w:t>En este apartado se espera contar con comentarios a los resultados de la evaluación realizada, es decir, sobre los hallazgos, debilidades, oportunidades y amenazas detectadas.</w:t>
      </w:r>
    </w:p>
    <w:p w14:paraId="6734AB93" w14:textId="77777777" w:rsidR="00130D05" w:rsidRPr="00130D05" w:rsidRDefault="00130D05" w:rsidP="00130D05">
      <w:pPr>
        <w:spacing w:after="0" w:line="360" w:lineRule="auto"/>
        <w:jc w:val="both"/>
        <w:rPr>
          <w:rFonts w:ascii="Arial" w:hAnsi="Arial" w:cs="Arial"/>
        </w:rPr>
      </w:pPr>
    </w:p>
    <w:p w14:paraId="6AA7216F" w14:textId="77777777" w:rsidR="00130D05" w:rsidRPr="00130D05" w:rsidRDefault="00130D05" w:rsidP="00130D05">
      <w:pPr>
        <w:spacing w:after="0" w:line="360" w:lineRule="auto"/>
        <w:jc w:val="both"/>
        <w:rPr>
          <w:rFonts w:ascii="Arial" w:hAnsi="Arial" w:cs="Arial"/>
          <w:i/>
          <w:iCs/>
          <w:color w:val="595959" w:themeColor="text1" w:themeTint="A6"/>
        </w:rPr>
      </w:pPr>
      <w:r w:rsidRPr="00130D05">
        <w:rPr>
          <w:rFonts w:ascii="Arial" w:hAnsi="Arial" w:cs="Arial"/>
          <w:i/>
          <w:iCs/>
          <w:color w:val="595959" w:themeColor="text1" w:themeTint="A6"/>
        </w:rPr>
        <w:t>ejemplo:</w:t>
      </w:r>
    </w:p>
    <w:p w14:paraId="28BA82E8" w14:textId="77777777" w:rsidR="00130D05" w:rsidRPr="00130D05" w:rsidRDefault="00130D05" w:rsidP="00130D05">
      <w:pPr>
        <w:spacing w:after="0" w:line="360" w:lineRule="auto"/>
        <w:ind w:left="720"/>
        <w:jc w:val="both"/>
        <w:rPr>
          <w:rFonts w:ascii="Arial" w:hAnsi="Arial" w:cs="Arial"/>
          <w:color w:val="595959" w:themeColor="text1" w:themeTint="A6"/>
        </w:rPr>
      </w:pPr>
      <w:r w:rsidRPr="00130D05">
        <w:rPr>
          <w:rFonts w:ascii="Arial" w:hAnsi="Arial" w:cs="Arial"/>
          <w:color w:val="595959" w:themeColor="text1" w:themeTint="A6"/>
        </w:rPr>
        <w:t>El programa puede convertir las debilidades y amenazas en fortalezas a través de redefinir algunos aspectos de este, no obstante, el factor de cambio de uso de suelo es un factor que requiere de un trabajo transversal entre Dependencias, por ello sólo se habla de una contribución a la conservación que realiza el programa.</w:t>
      </w:r>
    </w:p>
    <w:p w14:paraId="163CC11F" w14:textId="06472687" w:rsidR="00130D05" w:rsidRDefault="00130D05" w:rsidP="00130D05">
      <w:pPr>
        <w:spacing w:after="0" w:line="360" w:lineRule="auto"/>
        <w:jc w:val="both"/>
        <w:rPr>
          <w:rFonts w:ascii="Arial" w:hAnsi="Arial" w:cs="Arial"/>
        </w:rPr>
      </w:pPr>
    </w:p>
    <w:p w14:paraId="729DC548" w14:textId="77777777" w:rsidR="00130D05" w:rsidRPr="00130D05" w:rsidRDefault="00130D05" w:rsidP="00130D05">
      <w:pPr>
        <w:spacing w:after="0" w:line="360" w:lineRule="auto"/>
        <w:jc w:val="both"/>
        <w:rPr>
          <w:rFonts w:ascii="Arial" w:hAnsi="Arial" w:cs="Arial"/>
        </w:rPr>
      </w:pPr>
    </w:p>
    <w:p w14:paraId="33C976A3"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lastRenderedPageBreak/>
        <w:t>3.2 Sobre el proceso de la evaluación</w:t>
      </w:r>
    </w:p>
    <w:p w14:paraId="52D923C7" w14:textId="77777777" w:rsidR="00130D05" w:rsidRPr="00130D05" w:rsidRDefault="00130D05" w:rsidP="00130D05">
      <w:pPr>
        <w:spacing w:after="0" w:line="360" w:lineRule="auto"/>
        <w:jc w:val="both"/>
        <w:rPr>
          <w:rFonts w:ascii="Arial" w:hAnsi="Arial" w:cs="Arial"/>
        </w:rPr>
      </w:pPr>
      <w:r w:rsidRPr="00130D05">
        <w:rPr>
          <w:rFonts w:ascii="Arial" w:hAnsi="Arial" w:cs="Arial"/>
        </w:rPr>
        <w:t>El objetivo de este apartado es presentar comentarios sobre el proceso de evaluación, por ejemplo, sobre las reuniones de trabajo, capacitaciones, entrevistas, trabajo de campo, tiempo de elaboración, así como de la metodología de evaluación o cualquier otro elemento del proceso de la evaluación.</w:t>
      </w:r>
    </w:p>
    <w:p w14:paraId="6F3E7DF4" w14:textId="77777777" w:rsidR="00130D05" w:rsidRPr="00130D05" w:rsidRDefault="00130D05" w:rsidP="00130D05">
      <w:pPr>
        <w:spacing w:after="0" w:line="360" w:lineRule="auto"/>
        <w:jc w:val="both"/>
        <w:rPr>
          <w:rFonts w:ascii="Arial" w:hAnsi="Arial" w:cs="Arial"/>
        </w:rPr>
      </w:pPr>
    </w:p>
    <w:p w14:paraId="4B72F2B9" w14:textId="77777777" w:rsidR="00130D05" w:rsidRPr="00130D05" w:rsidRDefault="00130D05" w:rsidP="00130D05">
      <w:pPr>
        <w:spacing w:after="0" w:line="360" w:lineRule="auto"/>
        <w:jc w:val="both"/>
        <w:rPr>
          <w:rFonts w:ascii="Arial" w:hAnsi="Arial" w:cs="Arial"/>
          <w:i/>
          <w:iCs/>
          <w:color w:val="595959" w:themeColor="text1" w:themeTint="A6"/>
        </w:rPr>
      </w:pPr>
      <w:r w:rsidRPr="00130D05">
        <w:rPr>
          <w:rFonts w:ascii="Arial" w:hAnsi="Arial" w:cs="Arial"/>
          <w:i/>
          <w:iCs/>
          <w:color w:val="595959" w:themeColor="text1" w:themeTint="A6"/>
        </w:rPr>
        <w:t>ejemplo:</w:t>
      </w:r>
    </w:p>
    <w:p w14:paraId="13D6916E" w14:textId="77777777" w:rsidR="00130D05" w:rsidRPr="00130D05" w:rsidRDefault="00130D05" w:rsidP="00130D05">
      <w:pPr>
        <w:spacing w:after="0" w:line="360" w:lineRule="auto"/>
        <w:ind w:left="720"/>
        <w:jc w:val="both"/>
        <w:rPr>
          <w:rFonts w:ascii="Arial" w:hAnsi="Arial" w:cs="Arial"/>
          <w:color w:val="595959" w:themeColor="text1" w:themeTint="A6"/>
        </w:rPr>
      </w:pPr>
      <w:r w:rsidRPr="00130D05">
        <w:rPr>
          <w:rFonts w:ascii="Arial" w:hAnsi="Arial" w:cs="Arial"/>
          <w:color w:val="595959" w:themeColor="text1" w:themeTint="A6"/>
        </w:rPr>
        <w:t>La evaluación se realizó a través de un trabajo de gabinete, sin establecer contacto con el equipo evaluador, por lo que se reitera la necesidad de tener al menos una reunión con el mismo para enriquecer la evaluación</w:t>
      </w:r>
    </w:p>
    <w:p w14:paraId="2995E3DB" w14:textId="77777777" w:rsidR="00130D05" w:rsidRPr="00130D05" w:rsidRDefault="00130D05" w:rsidP="00130D05">
      <w:pPr>
        <w:spacing w:after="0" w:line="360" w:lineRule="auto"/>
        <w:jc w:val="both"/>
        <w:rPr>
          <w:rFonts w:ascii="Arial" w:hAnsi="Arial" w:cs="Arial"/>
        </w:rPr>
      </w:pPr>
    </w:p>
    <w:p w14:paraId="7653198E" w14:textId="77777777" w:rsidR="00130D05" w:rsidRPr="00130D05" w:rsidRDefault="00130D05" w:rsidP="00130D05">
      <w:pPr>
        <w:spacing w:after="0" w:line="360" w:lineRule="auto"/>
        <w:jc w:val="both"/>
        <w:rPr>
          <w:rFonts w:ascii="Arial" w:hAnsi="Arial" w:cs="Arial"/>
          <w:b/>
          <w:bCs/>
        </w:rPr>
      </w:pPr>
      <w:r w:rsidRPr="00130D05">
        <w:rPr>
          <w:rFonts w:ascii="Arial" w:hAnsi="Arial" w:cs="Arial"/>
          <w:b/>
          <w:bCs/>
        </w:rPr>
        <w:t>3.3 Sobre el desempeño del equipo evaluador</w:t>
      </w:r>
    </w:p>
    <w:p w14:paraId="6D0843FC" w14:textId="77777777" w:rsidR="00130D05" w:rsidRPr="00130D05" w:rsidRDefault="00130D05" w:rsidP="00130D05">
      <w:pPr>
        <w:spacing w:after="0" w:line="360" w:lineRule="auto"/>
        <w:jc w:val="both"/>
        <w:rPr>
          <w:rFonts w:ascii="Arial" w:hAnsi="Arial" w:cs="Arial"/>
        </w:rPr>
      </w:pPr>
      <w:r w:rsidRPr="00130D05">
        <w:rPr>
          <w:rFonts w:ascii="Arial" w:hAnsi="Arial" w:cs="Arial"/>
        </w:rPr>
        <w:t>En este apartado se espera contar con los comentarios respecto al desempeño del equipo evaluador, es decir, sobre los aspectos positivos o áreas de oportunidad que sobre este particular hayan detectado a lo largo del proceso de la evaluación.</w:t>
      </w:r>
    </w:p>
    <w:p w14:paraId="71250DDC" w14:textId="77777777" w:rsidR="00130D05" w:rsidRPr="00130D05" w:rsidRDefault="00130D05" w:rsidP="00130D05">
      <w:pPr>
        <w:spacing w:after="0" w:line="360" w:lineRule="auto"/>
        <w:jc w:val="both"/>
        <w:rPr>
          <w:rFonts w:ascii="Arial" w:hAnsi="Arial" w:cs="Arial"/>
        </w:rPr>
      </w:pPr>
    </w:p>
    <w:p w14:paraId="35919FBE" w14:textId="77777777" w:rsidR="00130D05" w:rsidRPr="00130D05" w:rsidRDefault="00130D05" w:rsidP="00130D05">
      <w:pPr>
        <w:spacing w:after="0" w:line="360" w:lineRule="auto"/>
        <w:jc w:val="both"/>
        <w:rPr>
          <w:rFonts w:ascii="Arial" w:hAnsi="Arial" w:cs="Arial"/>
          <w:i/>
          <w:iCs/>
          <w:color w:val="595959" w:themeColor="text1" w:themeTint="A6"/>
        </w:rPr>
      </w:pPr>
      <w:r w:rsidRPr="00130D05">
        <w:rPr>
          <w:rFonts w:ascii="Arial" w:hAnsi="Arial" w:cs="Arial"/>
          <w:i/>
          <w:iCs/>
          <w:color w:val="595959" w:themeColor="text1" w:themeTint="A6"/>
        </w:rPr>
        <w:t>ejemplo:</w:t>
      </w:r>
    </w:p>
    <w:p w14:paraId="2EAA0860" w14:textId="77777777" w:rsidR="00130D05" w:rsidRPr="00130D05" w:rsidRDefault="00130D05" w:rsidP="00130D05">
      <w:pPr>
        <w:spacing w:after="0" w:line="360" w:lineRule="auto"/>
        <w:ind w:left="720"/>
        <w:jc w:val="both"/>
        <w:rPr>
          <w:rFonts w:ascii="Arial" w:hAnsi="Arial" w:cs="Arial"/>
          <w:color w:val="595959" w:themeColor="text1" w:themeTint="A6"/>
        </w:rPr>
      </w:pPr>
      <w:r w:rsidRPr="00130D05">
        <w:rPr>
          <w:rFonts w:ascii="Arial" w:hAnsi="Arial" w:cs="Arial"/>
          <w:color w:val="595959" w:themeColor="text1" w:themeTint="A6"/>
        </w:rPr>
        <w:t>El equipo evaluador realizó un trabajo basado sólo en documentación oficial, no obstante, se destaca que se entendió la naturaleza y alcances del programa. Las recomendaciones y el FODA del programa se consideran adecuados para realizar mejoras al mismo.</w:t>
      </w:r>
    </w:p>
    <w:p w14:paraId="4C10283C" w14:textId="77777777" w:rsidR="00130D05" w:rsidRPr="00130D05" w:rsidRDefault="00130D05" w:rsidP="00130D05">
      <w:pPr>
        <w:spacing w:after="0" w:line="360" w:lineRule="auto"/>
        <w:jc w:val="both"/>
        <w:rPr>
          <w:rFonts w:ascii="Arial" w:hAnsi="Arial" w:cs="Arial"/>
        </w:rPr>
      </w:pPr>
    </w:p>
    <w:p w14:paraId="22E46C13" w14:textId="77777777" w:rsidR="00130D05" w:rsidRPr="00130D05" w:rsidRDefault="00130D05" w:rsidP="00130D05">
      <w:pPr>
        <w:spacing w:after="0" w:line="360" w:lineRule="auto"/>
        <w:jc w:val="both"/>
        <w:rPr>
          <w:rFonts w:ascii="Arial" w:hAnsi="Arial" w:cs="Arial"/>
        </w:rPr>
      </w:pPr>
    </w:p>
    <w:p w14:paraId="44C6C2C1" w14:textId="77777777" w:rsidR="00563C4F" w:rsidRPr="00130D05" w:rsidRDefault="0049172B" w:rsidP="00130D05">
      <w:pPr>
        <w:rPr>
          <w:rFonts w:ascii="Arial" w:hAnsi="Arial" w:cs="Arial"/>
        </w:rPr>
      </w:pPr>
    </w:p>
    <w:sectPr w:rsidR="00563C4F" w:rsidRPr="00130D05" w:rsidSect="00E7413C">
      <w:headerReference w:type="default" r:id="rId7"/>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3513" w14:textId="77777777" w:rsidR="0049172B" w:rsidRDefault="0049172B" w:rsidP="00FF2926">
      <w:pPr>
        <w:spacing w:after="0" w:line="240" w:lineRule="auto"/>
      </w:pPr>
      <w:r>
        <w:separator/>
      </w:r>
    </w:p>
  </w:endnote>
  <w:endnote w:type="continuationSeparator" w:id="0">
    <w:p w14:paraId="2DC02F4C" w14:textId="77777777" w:rsidR="0049172B" w:rsidRDefault="0049172B" w:rsidP="00FF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B51" w14:textId="0900337A" w:rsidR="00FF2926" w:rsidRDefault="00FF2926">
    <w:pPr>
      <w:pStyle w:val="Piedepgina"/>
    </w:pPr>
    <w:r>
      <w:rPr>
        <w:noProof/>
      </w:rPr>
      <mc:AlternateContent>
        <mc:Choice Requires="wps">
          <w:drawing>
            <wp:anchor distT="0" distB="0" distL="114300" distR="114300" simplePos="0" relativeHeight="251663360" behindDoc="0" locked="0" layoutInCell="1" allowOverlap="1" wp14:anchorId="67C37EAC" wp14:editId="7191061A">
              <wp:simplePos x="0" y="0"/>
              <wp:positionH relativeFrom="column">
                <wp:posOffset>-191135</wp:posOffset>
              </wp:positionH>
              <wp:positionV relativeFrom="paragraph">
                <wp:posOffset>0</wp:posOffset>
              </wp:positionV>
              <wp:extent cx="6759575" cy="266700"/>
              <wp:effectExtent l="0" t="0" r="0" b="0"/>
              <wp:wrapNone/>
              <wp:docPr id="39" name="Rectángulo 39"/>
              <wp:cNvGraphicFramePr/>
              <a:graphic xmlns:a="http://schemas.openxmlformats.org/drawingml/2006/main">
                <a:graphicData uri="http://schemas.microsoft.com/office/word/2010/wordprocessingShape">
                  <wps:wsp>
                    <wps:cNvSpPr/>
                    <wps:spPr>
                      <a:xfrm>
                        <a:off x="0" y="0"/>
                        <a:ext cx="67595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40C80" w14:textId="77777777" w:rsidR="00FF2926" w:rsidRPr="0091254C" w:rsidRDefault="00FF2926" w:rsidP="00FF2926">
                          <w:pPr>
                            <w:spacing w:after="0"/>
                            <w:contextualSpacing/>
                            <w:jc w:val="right"/>
                            <w:rPr>
                              <w:rFonts w:ascii="Arial" w:hAnsi="Arial" w:cs="Arial"/>
                              <w:color w:val="7F7F7F" w:themeColor="text1" w:themeTint="80"/>
                              <w:sz w:val="18"/>
                              <w:szCs w:val="18"/>
                            </w:rPr>
                          </w:pPr>
                          <w:r>
                            <w:rPr>
                              <w:rFonts w:ascii="Arial" w:hAnsi="Arial" w:cs="Arial"/>
                              <w:color w:val="7F7F7F" w:themeColor="text1" w:themeTint="80"/>
                              <w:sz w:val="18"/>
                              <w:szCs w:val="18"/>
                            </w:rPr>
                            <w:t>Formato PBR / Rev.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37EAC" id="Rectángulo 39" o:spid="_x0000_s1027" style="position:absolute;margin-left:-15.05pt;margin-top:0;width:53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" filled="f" stroked="f" strokeweight="1pt">
              <v:textbox>
                <w:txbxContent>
                  <w:p w14:paraId="4EA40C80" w14:textId="77777777" w:rsidR="00FF2926" w:rsidRPr="0091254C" w:rsidRDefault="00FF2926" w:rsidP="00FF2926">
                    <w:pPr>
                      <w:spacing w:after="0"/>
                      <w:contextualSpacing/>
                      <w:jc w:val="right"/>
                      <w:rPr>
                        <w:rFonts w:ascii="Arial" w:hAnsi="Arial" w:cs="Arial"/>
                        <w:color w:val="7F7F7F" w:themeColor="text1" w:themeTint="80"/>
                        <w:sz w:val="18"/>
                        <w:szCs w:val="18"/>
                      </w:rPr>
                    </w:pPr>
                    <w:r>
                      <w:rPr>
                        <w:rFonts w:ascii="Arial" w:hAnsi="Arial" w:cs="Arial"/>
                        <w:color w:val="7F7F7F" w:themeColor="text1" w:themeTint="80"/>
                        <w:sz w:val="18"/>
                        <w:szCs w:val="18"/>
                      </w:rPr>
                      <w:t>Formato PBR / Rev.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E465" w14:textId="77777777" w:rsidR="0049172B" w:rsidRDefault="0049172B" w:rsidP="00FF2926">
      <w:pPr>
        <w:spacing w:after="0" w:line="240" w:lineRule="auto"/>
      </w:pPr>
      <w:r>
        <w:separator/>
      </w:r>
    </w:p>
  </w:footnote>
  <w:footnote w:type="continuationSeparator" w:id="0">
    <w:p w14:paraId="30C7278D" w14:textId="77777777" w:rsidR="0049172B" w:rsidRDefault="0049172B" w:rsidP="00FF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55E6" w14:textId="169BD944" w:rsidR="00FF2926" w:rsidRDefault="00FF2926">
    <w:pPr>
      <w:pStyle w:val="Encabezado"/>
    </w:pPr>
    <w:r>
      <w:rPr>
        <w:noProof/>
      </w:rPr>
      <mc:AlternateContent>
        <mc:Choice Requires="wps">
          <w:drawing>
            <wp:anchor distT="0" distB="0" distL="114300" distR="114300" simplePos="0" relativeHeight="251661312" behindDoc="0" locked="0" layoutInCell="1" allowOverlap="1" wp14:anchorId="1A13C2F0" wp14:editId="6A3F534C">
              <wp:simplePos x="0" y="0"/>
              <wp:positionH relativeFrom="page">
                <wp:posOffset>3390900</wp:posOffset>
              </wp:positionH>
              <wp:positionV relativeFrom="paragraph">
                <wp:posOffset>-69216</wp:posOffset>
              </wp:positionV>
              <wp:extent cx="3562350" cy="470535"/>
              <wp:effectExtent l="0" t="0" r="0" b="0"/>
              <wp:wrapNone/>
              <wp:docPr id="1" name="Rectángulo 1"/>
              <wp:cNvGraphicFramePr/>
              <a:graphic xmlns:a="http://schemas.openxmlformats.org/drawingml/2006/main">
                <a:graphicData uri="http://schemas.microsoft.com/office/word/2010/wordprocessingShape">
                  <wps:wsp>
                    <wps:cNvSpPr/>
                    <wps:spPr>
                      <a:xfrm>
                        <a:off x="0" y="0"/>
                        <a:ext cx="3562350" cy="470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3CADA" w14:textId="3B1472E7" w:rsidR="00FF2926" w:rsidRPr="00130D05" w:rsidRDefault="00130D05" w:rsidP="00FF2926">
                          <w:pPr>
                            <w:spacing w:after="0"/>
                            <w:contextualSpacing/>
                            <w:jc w:val="center"/>
                            <w:rPr>
                              <w:rFonts w:ascii="Arial" w:hAnsi="Arial" w:cs="Arial"/>
                              <w:b/>
                              <w:bCs/>
                              <w:color w:val="CB6C2B"/>
                              <w:sz w:val="28"/>
                              <w:szCs w:val="28"/>
                            </w:rPr>
                          </w:pPr>
                          <w:r w:rsidRPr="00130D05">
                            <w:rPr>
                              <w:rFonts w:ascii="Arial" w:hAnsi="Arial" w:cs="Arial"/>
                              <w:b/>
                              <w:bCs/>
                              <w:color w:val="CB6C2B"/>
                              <w:sz w:val="28"/>
                              <w:szCs w:val="28"/>
                            </w:rPr>
                            <w:t>Formato de Posición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3C2F0" id="Rectángulo 1" o:spid="_x0000_s1026" style="position:absolute;margin-left:267pt;margin-top:-5.45pt;width:280.5pt;height:3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" filled="f" stroked="f" strokeweight="1pt">
              <v:textbox>
                <w:txbxContent>
                  <w:p w14:paraId="4EC3CADA" w14:textId="3B1472E7" w:rsidR="00FF2926" w:rsidRPr="00130D05" w:rsidRDefault="00130D05" w:rsidP="00FF2926">
                    <w:pPr>
                      <w:spacing w:after="0"/>
                      <w:contextualSpacing/>
                      <w:jc w:val="center"/>
                      <w:rPr>
                        <w:rFonts w:ascii="Arial" w:hAnsi="Arial" w:cs="Arial"/>
                        <w:b/>
                        <w:bCs/>
                        <w:color w:val="CB6C2B"/>
                        <w:sz w:val="28"/>
                        <w:szCs w:val="28"/>
                      </w:rPr>
                    </w:pPr>
                    <w:r w:rsidRPr="00130D05">
                      <w:rPr>
                        <w:rFonts w:ascii="Arial" w:hAnsi="Arial" w:cs="Arial"/>
                        <w:b/>
                        <w:bCs/>
                        <w:color w:val="CB6C2B"/>
                        <w:sz w:val="28"/>
                        <w:szCs w:val="28"/>
                      </w:rPr>
                      <w:t>Formato de Posición Institucional</w:t>
                    </w:r>
                  </w:p>
                </w:txbxContent>
              </v:textbox>
              <w10:wrap anchorx="page"/>
            </v:rect>
          </w:pict>
        </mc:Fallback>
      </mc:AlternateContent>
    </w:r>
    <w:r>
      <w:rPr>
        <w:noProof/>
      </w:rPr>
      <w:drawing>
        <wp:anchor distT="0" distB="0" distL="114300" distR="114300" simplePos="0" relativeHeight="251659264" behindDoc="1" locked="0" layoutInCell="1" allowOverlap="1" wp14:anchorId="48E7F348" wp14:editId="09A8B5B4">
          <wp:simplePos x="0" y="0"/>
          <wp:positionH relativeFrom="column">
            <wp:posOffset>-890905</wp:posOffset>
          </wp:positionH>
          <wp:positionV relativeFrom="paragraph">
            <wp:posOffset>-221615</wp:posOffset>
          </wp:positionV>
          <wp:extent cx="7766699" cy="739775"/>
          <wp:effectExtent l="0" t="0" r="5715" b="3175"/>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699"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47"/>
    <w:multiLevelType w:val="hybridMultilevel"/>
    <w:tmpl w:val="401CD8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15:restartNumberingAfterBreak="0">
    <w:nsid w:val="07F744DC"/>
    <w:multiLevelType w:val="multilevel"/>
    <w:tmpl w:val="E75EBBCC"/>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bCs/>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4B1D60"/>
    <w:multiLevelType w:val="hybridMultilevel"/>
    <w:tmpl w:val="448882F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40930A8A"/>
    <w:multiLevelType w:val="hybridMultilevel"/>
    <w:tmpl w:val="FE70C51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6E754A9D"/>
    <w:multiLevelType w:val="multilevel"/>
    <w:tmpl w:val="A97A35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9564F1"/>
    <w:multiLevelType w:val="hybridMultilevel"/>
    <w:tmpl w:val="D20CD6CE"/>
    <w:lvl w:ilvl="0" w:tplc="CDCC8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5B5830"/>
    <w:multiLevelType w:val="hybridMultilevel"/>
    <w:tmpl w:val="80F818AC"/>
    <w:lvl w:ilvl="0" w:tplc="EF066858">
      <w:start w:val="1"/>
      <w:numFmt w:val="bullet"/>
      <w:lvlText w:val=""/>
      <w:lvlJc w:val="left"/>
      <w:pPr>
        <w:ind w:left="1440" w:hanging="360"/>
      </w:pPr>
      <w:rPr>
        <w:rFonts w:ascii="Symbol" w:hAnsi="Symbol"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26"/>
    <w:rsid w:val="00130D05"/>
    <w:rsid w:val="002A503B"/>
    <w:rsid w:val="0049172B"/>
    <w:rsid w:val="00537963"/>
    <w:rsid w:val="006F4E86"/>
    <w:rsid w:val="006F5F00"/>
    <w:rsid w:val="00900D8A"/>
    <w:rsid w:val="00A33679"/>
    <w:rsid w:val="00AC1A45"/>
    <w:rsid w:val="00CA5631"/>
    <w:rsid w:val="00D419DF"/>
    <w:rsid w:val="00D516BB"/>
    <w:rsid w:val="00E216CF"/>
    <w:rsid w:val="00E22DF3"/>
    <w:rsid w:val="00E7413C"/>
    <w:rsid w:val="00FF2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DCD21"/>
  <w15:chartTrackingRefBased/>
  <w15:docId w15:val="{2D4B2444-81C4-4741-B341-2E83A049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926"/>
  </w:style>
  <w:style w:type="paragraph" w:styleId="Piedepgina">
    <w:name w:val="footer"/>
    <w:basedOn w:val="Normal"/>
    <w:link w:val="PiedepginaCar"/>
    <w:uiPriority w:val="99"/>
    <w:unhideWhenUsed/>
    <w:rsid w:val="00FF2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926"/>
  </w:style>
  <w:style w:type="table" w:styleId="Tablaconcuadrcula">
    <w:name w:val="Table Grid"/>
    <w:basedOn w:val="Tablanormal"/>
    <w:uiPriority w:val="39"/>
    <w:rsid w:val="00FF29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2926"/>
    <w:pPr>
      <w:ind w:left="720"/>
      <w:contextualSpacing/>
    </w:pPr>
  </w:style>
  <w:style w:type="paragraph" w:customStyle="1" w:styleId="Default">
    <w:name w:val="Default"/>
    <w:rsid w:val="00FF2926"/>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ESCOBAR</dc:creator>
  <cp:keywords/>
  <dc:description/>
  <cp:lastModifiedBy>LUIS ALFONSO MORALES ESCOBAR</cp:lastModifiedBy>
  <cp:revision>2</cp:revision>
  <dcterms:created xsi:type="dcterms:W3CDTF">2022-03-30T19:18:00Z</dcterms:created>
  <dcterms:modified xsi:type="dcterms:W3CDTF">2022-03-30T19:18:00Z</dcterms:modified>
</cp:coreProperties>
</file>